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BF9" w:rsidRDefault="000D3BF9" w:rsidP="000D3BF9">
      <w:pPr>
        <w:rPr>
          <w:b/>
          <w:sz w:val="44"/>
          <w:szCs w:val="44"/>
        </w:rPr>
      </w:pPr>
      <w:r w:rsidRPr="000D3BF9">
        <w:rPr>
          <w:b/>
          <w:noProof/>
          <w:sz w:val="44"/>
          <w:szCs w:val="44"/>
          <w:lang w:val="cs-CZ" w:eastAsia="cs-CZ" w:bidi="ar-SA"/>
        </w:rPr>
        <w:drawing>
          <wp:inline distT="0" distB="0" distL="0" distR="0">
            <wp:extent cx="955431" cy="1035050"/>
            <wp:effectExtent l="19050" t="0" r="0" b="0"/>
            <wp:docPr id="5" name="obrázek 1" descr="C:\Documents and Settings\Czechpoint\Dokumenty\Obrázky\skenovat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zechpoint\Dokumenty\Obrázky\skenovat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693" cy="1038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   </w:t>
      </w:r>
      <w:r w:rsidRPr="000D3BF9">
        <w:rPr>
          <w:b/>
          <w:sz w:val="44"/>
          <w:szCs w:val="44"/>
        </w:rPr>
        <w:t>OBEC NORBERČANY</w:t>
      </w:r>
    </w:p>
    <w:p w:rsidR="000D3BF9" w:rsidRDefault="000D3BF9" w:rsidP="000D3BF9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Norberčany 58</w:t>
      </w:r>
    </w:p>
    <w:p w:rsidR="000D3BF9" w:rsidRDefault="000D3BF9" w:rsidP="000D3BF9">
      <w:pPr>
        <w:pBdr>
          <w:bottom w:val="single" w:sz="12" w:space="1" w:color="auto"/>
        </w:pBd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793 05 Moravský Beroun</w:t>
      </w:r>
    </w:p>
    <w:p w:rsidR="000D3BF9" w:rsidRPr="000D3BF9" w:rsidRDefault="000D3BF9" w:rsidP="000D3BF9">
      <w:pPr>
        <w:ind w:firstLine="0"/>
        <w:jc w:val="center"/>
        <w:rPr>
          <w:b/>
          <w:sz w:val="32"/>
          <w:szCs w:val="32"/>
        </w:rPr>
      </w:pPr>
    </w:p>
    <w:p w:rsidR="000D3BF9" w:rsidRDefault="000D3BF9" w:rsidP="000D3BF9">
      <w:r>
        <w:tab/>
      </w:r>
      <w:r>
        <w:tab/>
      </w:r>
      <w:r>
        <w:tab/>
      </w:r>
    </w:p>
    <w:p w:rsidR="00471D3C" w:rsidRDefault="000D3BF9" w:rsidP="000D3BF9">
      <w:pPr>
        <w:rPr>
          <w:b/>
          <w:sz w:val="28"/>
          <w:szCs w:val="28"/>
        </w:rPr>
      </w:pPr>
      <w:r>
        <w:tab/>
      </w:r>
      <w:r>
        <w:tab/>
      </w:r>
      <w:r w:rsidRPr="000D3BF9">
        <w:rPr>
          <w:b/>
          <w:sz w:val="28"/>
          <w:szCs w:val="28"/>
        </w:rPr>
        <w:t>Výroční zpráva o svobodném přístupu k informacím za rok 201</w:t>
      </w:r>
      <w:r w:rsidR="00B32BC5">
        <w:rPr>
          <w:b/>
          <w:sz w:val="28"/>
          <w:szCs w:val="28"/>
        </w:rPr>
        <w:t>6</w:t>
      </w:r>
      <w:bookmarkStart w:id="0" w:name="_GoBack"/>
      <w:bookmarkEnd w:id="0"/>
    </w:p>
    <w:p w:rsidR="000D3BF9" w:rsidRDefault="000D3BF9" w:rsidP="000D3BF9">
      <w:pPr>
        <w:rPr>
          <w:b/>
          <w:sz w:val="28"/>
          <w:szCs w:val="28"/>
        </w:rPr>
      </w:pPr>
    </w:p>
    <w:p w:rsidR="000D3BF9" w:rsidRDefault="000D3BF9" w:rsidP="000D3BF9">
      <w:pPr>
        <w:rPr>
          <w:sz w:val="24"/>
          <w:szCs w:val="24"/>
        </w:rPr>
      </w:pPr>
      <w:r>
        <w:rPr>
          <w:sz w:val="24"/>
          <w:szCs w:val="24"/>
        </w:rPr>
        <w:t>Obec Norberčany je dle § 18 zákona č. 106/1999 Sb., o svobodném přístupu k informacím, povinna zveřejnit výroční zprávu za předcházející kalendářní rok o své činnosti v oblasti poskytování informací podle tohoto zákona.</w:t>
      </w:r>
    </w:p>
    <w:p w:rsidR="000D3BF9" w:rsidRDefault="000D3BF9" w:rsidP="000D3BF9">
      <w:pPr>
        <w:rPr>
          <w:sz w:val="24"/>
          <w:szCs w:val="24"/>
        </w:rPr>
      </w:pPr>
    </w:p>
    <w:p w:rsidR="000D3BF9" w:rsidRDefault="000D3BF9" w:rsidP="000D3BF9">
      <w:pPr>
        <w:rPr>
          <w:sz w:val="24"/>
          <w:szCs w:val="24"/>
        </w:rPr>
      </w:pPr>
      <w:r>
        <w:rPr>
          <w:sz w:val="24"/>
          <w:szCs w:val="24"/>
        </w:rPr>
        <w:t>1. Počet podaných žádostí o informaci (§ 18 odst. 1 písm.a)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7832">
        <w:rPr>
          <w:sz w:val="24"/>
          <w:szCs w:val="24"/>
        </w:rPr>
        <w:tab/>
      </w:r>
      <w:r w:rsidR="005B7EB6">
        <w:rPr>
          <w:sz w:val="24"/>
          <w:szCs w:val="24"/>
        </w:rPr>
        <w:t>2</w:t>
      </w:r>
    </w:p>
    <w:p w:rsidR="000D3BF9" w:rsidRDefault="000D3BF9" w:rsidP="000D3BF9">
      <w:pPr>
        <w:rPr>
          <w:sz w:val="24"/>
          <w:szCs w:val="24"/>
        </w:rPr>
      </w:pPr>
    </w:p>
    <w:p w:rsidR="005E7832" w:rsidRDefault="000D3BF9" w:rsidP="000D3BF9">
      <w:pPr>
        <w:rPr>
          <w:sz w:val="24"/>
          <w:szCs w:val="24"/>
        </w:rPr>
      </w:pPr>
      <w:r>
        <w:rPr>
          <w:sz w:val="24"/>
          <w:szCs w:val="24"/>
        </w:rPr>
        <w:t xml:space="preserve">2. Počet podaných odvolání proti rozhodnutí </w:t>
      </w:r>
      <w:r w:rsidR="005E7832">
        <w:rPr>
          <w:sz w:val="24"/>
          <w:szCs w:val="24"/>
        </w:rPr>
        <w:t>(§18 odst.1 písm.b)</w:t>
      </w:r>
      <w:r w:rsidR="005E7832">
        <w:rPr>
          <w:sz w:val="24"/>
          <w:szCs w:val="24"/>
        </w:rPr>
        <w:tab/>
      </w:r>
      <w:r w:rsidR="005E7832">
        <w:rPr>
          <w:sz w:val="24"/>
          <w:szCs w:val="24"/>
        </w:rPr>
        <w:tab/>
      </w:r>
      <w:r w:rsidR="005E7832">
        <w:rPr>
          <w:sz w:val="24"/>
          <w:szCs w:val="24"/>
        </w:rPr>
        <w:tab/>
        <w:t>0</w:t>
      </w:r>
    </w:p>
    <w:p w:rsidR="005E7832" w:rsidRDefault="005E7832" w:rsidP="000D3BF9">
      <w:pPr>
        <w:rPr>
          <w:sz w:val="24"/>
          <w:szCs w:val="24"/>
        </w:rPr>
      </w:pPr>
    </w:p>
    <w:p w:rsidR="005E7832" w:rsidRDefault="005E7832" w:rsidP="000D3BF9">
      <w:pPr>
        <w:rPr>
          <w:sz w:val="24"/>
          <w:szCs w:val="24"/>
        </w:rPr>
      </w:pPr>
      <w:r>
        <w:rPr>
          <w:sz w:val="24"/>
          <w:szCs w:val="24"/>
        </w:rPr>
        <w:t>3. Opis podstatných částí každého rozsudku soudu (§ 18 odst. 1 písm.c) :</w:t>
      </w:r>
    </w:p>
    <w:p w:rsidR="005E7832" w:rsidRDefault="005E7832" w:rsidP="000D3BF9">
      <w:pPr>
        <w:rPr>
          <w:sz w:val="24"/>
          <w:szCs w:val="24"/>
        </w:rPr>
      </w:pPr>
      <w:r>
        <w:rPr>
          <w:sz w:val="24"/>
          <w:szCs w:val="24"/>
        </w:rPr>
        <w:t xml:space="preserve">    Žádné rozhodnutí Obecního úřadu Norberčany nebylo přezkoumáno soudem.</w:t>
      </w:r>
    </w:p>
    <w:p w:rsidR="005E7832" w:rsidRDefault="005E7832" w:rsidP="000D3BF9">
      <w:pPr>
        <w:rPr>
          <w:sz w:val="24"/>
          <w:szCs w:val="24"/>
        </w:rPr>
      </w:pPr>
    </w:p>
    <w:p w:rsidR="005E7832" w:rsidRDefault="005E7832" w:rsidP="000D3BF9">
      <w:pPr>
        <w:rPr>
          <w:sz w:val="24"/>
          <w:szCs w:val="24"/>
        </w:rPr>
      </w:pPr>
      <w:r>
        <w:rPr>
          <w:sz w:val="24"/>
          <w:szCs w:val="24"/>
        </w:rPr>
        <w:t>4. Výčet poskytnutých výhradních licencí (§ 18 odst. 1 písm. d)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5E7832" w:rsidRDefault="005E7832" w:rsidP="000D3BF9">
      <w:pPr>
        <w:rPr>
          <w:sz w:val="24"/>
          <w:szCs w:val="24"/>
        </w:rPr>
      </w:pPr>
    </w:p>
    <w:p w:rsidR="005E7832" w:rsidRDefault="005E7832" w:rsidP="000D3BF9">
      <w:pPr>
        <w:rPr>
          <w:sz w:val="24"/>
          <w:szCs w:val="24"/>
        </w:rPr>
      </w:pPr>
      <w:r>
        <w:rPr>
          <w:sz w:val="24"/>
          <w:szCs w:val="24"/>
        </w:rPr>
        <w:t>5. Počet stížností podaných podle § 16a (§18 odst.1 písm. e)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5E7832" w:rsidRDefault="005E7832" w:rsidP="000D3BF9">
      <w:pPr>
        <w:rPr>
          <w:sz w:val="24"/>
          <w:szCs w:val="24"/>
        </w:rPr>
      </w:pPr>
    </w:p>
    <w:p w:rsidR="000D3BF9" w:rsidRDefault="005E7832" w:rsidP="000D3BF9">
      <w:pPr>
        <w:rPr>
          <w:sz w:val="24"/>
          <w:szCs w:val="24"/>
        </w:rPr>
      </w:pPr>
      <w:r>
        <w:rPr>
          <w:sz w:val="24"/>
          <w:szCs w:val="24"/>
        </w:rPr>
        <w:t>6. Další informace vztahující se k uplatňování tohoto zákona (§18 odst. 1 písm.f) :</w:t>
      </w:r>
      <w:r w:rsidR="000D3BF9">
        <w:rPr>
          <w:sz w:val="24"/>
          <w:szCs w:val="24"/>
        </w:rPr>
        <w:t xml:space="preserve"> </w:t>
      </w:r>
    </w:p>
    <w:p w:rsidR="005E7832" w:rsidRDefault="005E7832" w:rsidP="000D3BF9">
      <w:pPr>
        <w:rPr>
          <w:sz w:val="24"/>
          <w:szCs w:val="24"/>
        </w:rPr>
      </w:pPr>
      <w:r>
        <w:rPr>
          <w:sz w:val="24"/>
          <w:szCs w:val="24"/>
        </w:rPr>
        <w:t xml:space="preserve">    V průběhu roku 201</w:t>
      </w:r>
      <w:r w:rsidR="002C6B72">
        <w:rPr>
          <w:sz w:val="24"/>
          <w:szCs w:val="24"/>
        </w:rPr>
        <w:t>4</w:t>
      </w:r>
      <w:r>
        <w:rPr>
          <w:sz w:val="24"/>
          <w:szCs w:val="24"/>
        </w:rPr>
        <w:t xml:space="preserve"> obecní úřad poskytl značné množství ústních I telefonických </w:t>
      </w:r>
    </w:p>
    <w:p w:rsidR="005E7832" w:rsidRDefault="005E7832" w:rsidP="000D3BF9">
      <w:pPr>
        <w:rPr>
          <w:sz w:val="24"/>
          <w:szCs w:val="24"/>
        </w:rPr>
      </w:pPr>
      <w:r>
        <w:rPr>
          <w:sz w:val="24"/>
          <w:szCs w:val="24"/>
        </w:rPr>
        <w:t xml:space="preserve">    informací. Dále jsou veškeré informace sdělovány občanům na zasedáních </w:t>
      </w:r>
    </w:p>
    <w:p w:rsidR="005E7832" w:rsidRDefault="005E7832" w:rsidP="000D3BF9">
      <w:pPr>
        <w:rPr>
          <w:sz w:val="24"/>
          <w:szCs w:val="24"/>
        </w:rPr>
      </w:pPr>
      <w:r>
        <w:rPr>
          <w:sz w:val="24"/>
          <w:szCs w:val="24"/>
        </w:rPr>
        <w:t xml:space="preserve">    zastupitelstva obce, prostřednictvím úřední desky, místního rozhlasu a webových  </w:t>
      </w:r>
    </w:p>
    <w:p w:rsidR="005E7832" w:rsidRDefault="005E7832" w:rsidP="000D3BF9">
      <w:pPr>
        <w:rPr>
          <w:sz w:val="24"/>
          <w:szCs w:val="24"/>
        </w:rPr>
      </w:pPr>
      <w:r>
        <w:rPr>
          <w:sz w:val="24"/>
          <w:szCs w:val="24"/>
        </w:rPr>
        <w:t xml:space="preserve">    stránek.</w:t>
      </w:r>
    </w:p>
    <w:p w:rsidR="005E7832" w:rsidRDefault="005E7832" w:rsidP="000D3BF9">
      <w:pPr>
        <w:rPr>
          <w:sz w:val="24"/>
          <w:szCs w:val="24"/>
        </w:rPr>
      </w:pPr>
    </w:p>
    <w:p w:rsidR="005E7832" w:rsidRDefault="005E7832" w:rsidP="000D3BF9">
      <w:pPr>
        <w:rPr>
          <w:sz w:val="24"/>
          <w:szCs w:val="24"/>
        </w:rPr>
      </w:pPr>
    </w:p>
    <w:p w:rsidR="005E7832" w:rsidRDefault="005E7832" w:rsidP="000D3BF9">
      <w:pPr>
        <w:rPr>
          <w:sz w:val="24"/>
          <w:szCs w:val="24"/>
        </w:rPr>
      </w:pPr>
    </w:p>
    <w:p w:rsidR="005E7832" w:rsidRDefault="005E7832" w:rsidP="000D3BF9">
      <w:pPr>
        <w:rPr>
          <w:sz w:val="24"/>
          <w:szCs w:val="24"/>
        </w:rPr>
      </w:pPr>
    </w:p>
    <w:p w:rsidR="005E7832" w:rsidRDefault="005E7832" w:rsidP="000D3BF9">
      <w:pPr>
        <w:rPr>
          <w:sz w:val="24"/>
          <w:szCs w:val="24"/>
        </w:rPr>
      </w:pPr>
    </w:p>
    <w:p w:rsidR="005E7832" w:rsidRDefault="005E7832" w:rsidP="005E7832">
      <w:pPr>
        <w:jc w:val="center"/>
        <w:rPr>
          <w:sz w:val="24"/>
          <w:szCs w:val="24"/>
        </w:rPr>
      </w:pPr>
      <w:r>
        <w:rPr>
          <w:sz w:val="24"/>
          <w:szCs w:val="24"/>
        </w:rPr>
        <w:t>Marie Vališová</w:t>
      </w:r>
    </w:p>
    <w:p w:rsidR="005E7832" w:rsidRDefault="005E7832" w:rsidP="005E7832">
      <w:pPr>
        <w:jc w:val="center"/>
        <w:rPr>
          <w:sz w:val="24"/>
          <w:szCs w:val="24"/>
        </w:rPr>
      </w:pPr>
      <w:r>
        <w:rPr>
          <w:sz w:val="24"/>
          <w:szCs w:val="24"/>
        </w:rPr>
        <w:t>starostka obce</w:t>
      </w:r>
    </w:p>
    <w:p w:rsidR="005E7832" w:rsidRDefault="005E7832" w:rsidP="005E7832">
      <w:pPr>
        <w:jc w:val="center"/>
        <w:rPr>
          <w:sz w:val="24"/>
          <w:szCs w:val="24"/>
        </w:rPr>
      </w:pPr>
    </w:p>
    <w:p w:rsidR="005E7832" w:rsidRPr="000D3BF9" w:rsidRDefault="005E7832" w:rsidP="005E7832">
      <w:pPr>
        <w:jc w:val="center"/>
        <w:rPr>
          <w:sz w:val="24"/>
          <w:szCs w:val="24"/>
        </w:rPr>
      </w:pPr>
    </w:p>
    <w:sectPr w:rsidR="005E7832" w:rsidRPr="000D3BF9" w:rsidSect="00471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D3BF9"/>
    <w:rsid w:val="00070824"/>
    <w:rsid w:val="000D3BF9"/>
    <w:rsid w:val="002C6B72"/>
    <w:rsid w:val="004218F3"/>
    <w:rsid w:val="00471D3C"/>
    <w:rsid w:val="005B7EB6"/>
    <w:rsid w:val="005E7832"/>
    <w:rsid w:val="008C1142"/>
    <w:rsid w:val="008C2886"/>
    <w:rsid w:val="00B32BC5"/>
    <w:rsid w:val="00D72A96"/>
    <w:rsid w:val="00DA464D"/>
    <w:rsid w:val="00F2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1695C-F48C-4D58-82CC-6249477A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3BF9"/>
  </w:style>
  <w:style w:type="paragraph" w:styleId="Nadpis1">
    <w:name w:val="heading 1"/>
    <w:basedOn w:val="Normln"/>
    <w:next w:val="Normln"/>
    <w:link w:val="Nadpis1Char"/>
    <w:uiPriority w:val="9"/>
    <w:qFormat/>
    <w:rsid w:val="000D3BF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D3BF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D3BF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D3BF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D3BF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D3BF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3BF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3BF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3BF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3B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BF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D3BF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D3BF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D3BF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D3BF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3BF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D3BF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3BF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3BF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3BF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D3BF9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D3BF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0D3BF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0D3BF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D3BF9"/>
    <w:rPr>
      <w:rFonts w:asciiTheme="minorHAnsi"/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0D3BF9"/>
    <w:rPr>
      <w:b/>
      <w:bCs/>
      <w:spacing w:val="0"/>
    </w:rPr>
  </w:style>
  <w:style w:type="character" w:styleId="Zdraznn">
    <w:name w:val="Emphasis"/>
    <w:uiPriority w:val="20"/>
    <w:qFormat/>
    <w:rsid w:val="000D3BF9"/>
    <w:rPr>
      <w:b/>
      <w:bCs/>
      <w:i/>
      <w:iCs/>
      <w:color w:val="5A5A5A" w:themeColor="text1" w:themeTint="A5"/>
    </w:rPr>
  </w:style>
  <w:style w:type="paragraph" w:styleId="Bezmezer">
    <w:name w:val="No Spacing"/>
    <w:basedOn w:val="Normln"/>
    <w:link w:val="BezmezerChar"/>
    <w:uiPriority w:val="1"/>
    <w:qFormat/>
    <w:rsid w:val="000D3BF9"/>
    <w:pPr>
      <w:ind w:firstLine="0"/>
    </w:pPr>
  </w:style>
  <w:style w:type="character" w:customStyle="1" w:styleId="BezmezerChar">
    <w:name w:val="Bez mezer Char"/>
    <w:basedOn w:val="Standardnpsmoodstavce"/>
    <w:link w:val="Bezmezer"/>
    <w:uiPriority w:val="1"/>
    <w:rsid w:val="000D3BF9"/>
  </w:style>
  <w:style w:type="paragraph" w:styleId="Odstavecseseznamem">
    <w:name w:val="List Paragraph"/>
    <w:basedOn w:val="Normln"/>
    <w:uiPriority w:val="34"/>
    <w:qFormat/>
    <w:rsid w:val="000D3BF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D3BF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0D3BF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D3BF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D3BF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0D3BF9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0D3BF9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0D3BF9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0D3BF9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0D3BF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D3BF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Hlavni</cp:lastModifiedBy>
  <cp:revision>8</cp:revision>
  <cp:lastPrinted>2016-02-08T11:23:00Z</cp:lastPrinted>
  <dcterms:created xsi:type="dcterms:W3CDTF">2014-01-30T12:08:00Z</dcterms:created>
  <dcterms:modified xsi:type="dcterms:W3CDTF">2017-02-22T10:22:00Z</dcterms:modified>
</cp:coreProperties>
</file>